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B1" w:rsidRPr="009E1AFD" w:rsidRDefault="009003B1" w:rsidP="009E1AFD">
      <w:pPr>
        <w:pStyle w:val="NoSpacing"/>
        <w:rPr>
          <w:rFonts w:ascii="Sylfaen" w:hAnsi="Sylfaen"/>
          <w:sz w:val="20"/>
          <w:szCs w:val="20"/>
        </w:rPr>
      </w:pPr>
      <w:r w:rsidRPr="009E1AFD">
        <w:rPr>
          <w:rFonts w:ascii="Sylfaen" w:hAnsi="Sylfaen"/>
          <w:noProof/>
          <w:sz w:val="20"/>
          <w:szCs w:val="20"/>
          <w:lang w:val="en-US" w:eastAsia="en-US"/>
        </w:rPr>
        <w:drawing>
          <wp:inline distT="0" distB="0" distL="0" distR="0" wp14:anchorId="0EA9FA8F" wp14:editId="29FE0017">
            <wp:extent cx="6115545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62" cy="73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73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363"/>
      </w:tblGrid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9E1AF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Minor)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 - ეკონომიკა</w:t>
            </w: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მისანიჭებელი აკადემიური ხარისხი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ზვიად ბეშკენაძე -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დოქტორი, აწსუ-ს ეკონომიკის დეპარტამენტის ასოცირებული პროფესორი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:rsidR="009003B1" w:rsidRPr="009E1AFD" w:rsidRDefault="004E7A30" w:rsidP="009E1AF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hyperlink r:id="rId6" w:history="1">
              <w:r w:rsidR="009003B1" w:rsidRPr="009E1AFD">
                <w:rPr>
                  <w:rStyle w:val="Hyperlink"/>
                  <w:rFonts w:ascii="Sylfaen" w:hAnsi="Sylfaen"/>
                  <w:b/>
                  <w:sz w:val="20"/>
                  <w:szCs w:val="20"/>
                  <w:lang w:val="ka-GE"/>
                </w:rPr>
                <w:t>zviad.beshkenadze@atsu.edu.ge</w:t>
              </w:r>
            </w:hyperlink>
            <w:r w:rsidR="009003B1"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; ტელ.: 577668497</w:t>
            </w: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პროგრამის ხანგრძლივობა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კრედიტების რაოდენობა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363" w:type="dxa"/>
            <w:tcBorders>
              <w:top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9E1AF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- 3 სასწავლო წელი, 6 სემესტრი.</w:t>
            </w:r>
          </w:p>
          <w:p w:rsidR="009003B1" w:rsidRPr="009E1AFD" w:rsidRDefault="009003B1" w:rsidP="009E1AFD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- 60 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სწავლების ენა</w:t>
            </w:r>
          </w:p>
        </w:tc>
        <w:tc>
          <w:tcPr>
            <w:tcW w:w="6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ქართული </w:t>
            </w:r>
          </w:p>
        </w:tc>
      </w:tr>
      <w:tr w:rsidR="009003B1" w:rsidRPr="009E1AFD" w:rsidTr="009E1AFD"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პროგრამის შემუშავების</w:t>
            </w:r>
            <w:r w:rsidRPr="009E1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განახლების თარიღები;</w:t>
            </w:r>
          </w:p>
        </w:tc>
        <w:tc>
          <w:tcPr>
            <w:tcW w:w="6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პროგრამა შემუშავებულია: 2011 წელს</w:t>
            </w:r>
          </w:p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ბოლო განახლება: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ეკონომიკის დეპარტამენტის</w:t>
            </w:r>
            <w:r w:rsidRPr="009E1AFD">
              <w:rPr>
                <w:rFonts w:ascii="Sylfaen" w:eastAsia="Cambria" w:hAnsi="Sylfaen" w:cs="Times New Roma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05.02.2021.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ოქმი #6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sz w:val="20"/>
                <w:szCs w:val="20"/>
              </w:rPr>
              <w:t>პროგრამაზე დაშვების წინაპირობები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საბაკალავრო პროგრამაზე დაშვების წინაპირობაა: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სემესტრის აქტიური სტატუსის მქონე სტუდენტი.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9E1AF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მიზანი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03B1" w:rsidRPr="009E1AFD" w:rsidRDefault="00162539" w:rsidP="009E1AF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დამატებითი </w:t>
            </w:r>
            <w:r w:rsidR="009003B1"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 მიზნად ისახავს </w:t>
            </w:r>
            <w:r w:rsidR="006A612E" w:rsidRPr="009E1AFD">
              <w:rPr>
                <w:rFonts w:ascii="Sylfaen" w:hAnsi="Sylfaen"/>
                <w:sz w:val="20"/>
                <w:szCs w:val="20"/>
                <w:lang w:val="ka-GE"/>
              </w:rPr>
              <w:t>სტუდენტს</w:t>
            </w:r>
            <w:r w:rsidR="009003B1" w:rsidRPr="009E1AF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88356E" w:rsidRPr="009E1AFD" w:rsidRDefault="0088356E" w:rsidP="009E1A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შეასწავლოს ეკონომიკის ფუნქციონირების კანონზომიერებები  მიკრო, მაკრო, საერთაშორისო და რეგიონულ დონეებზე;</w:t>
            </w:r>
          </w:p>
          <w:p w:rsidR="009003B1" w:rsidRPr="009E1AFD" w:rsidRDefault="0088356E" w:rsidP="009E1A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შესძინოს ეკონომიკის სხვადასხვა სფეროში წარმოქმნილი</w:t>
            </w:r>
            <w:r w:rsidR="00A74522"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ეკონომიკური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პრობლემების </w:t>
            </w:r>
            <w:r w:rsidR="00163752" w:rsidRPr="009E1AFD">
              <w:rPr>
                <w:rFonts w:ascii="Sylfaen" w:hAnsi="Sylfaen"/>
                <w:sz w:val="20"/>
                <w:szCs w:val="20"/>
                <w:lang w:val="ka-GE"/>
              </w:rPr>
              <w:t>გაცნობიერების შესაბამისი კომპეტენცია</w:t>
            </w:r>
            <w:r w:rsidR="009E1AFD" w:rsidRPr="009E1AF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03B1" w:rsidRPr="009E1AFD" w:rsidRDefault="009003B1" w:rsidP="009E1A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პროგრამის დასრულების შემდეგ  კურსდამთავრებული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:rsidR="0088356E" w:rsidRPr="009E1AFD" w:rsidRDefault="0088356E" w:rsidP="009E1AFD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1AF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ცოდნა</w:t>
            </w:r>
            <w:r w:rsidRPr="009E1AFD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 და </w:t>
            </w:r>
            <w:r w:rsidRPr="009E1AF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გაცნობიერება </w:t>
            </w:r>
          </w:p>
          <w:p w:rsidR="0088356E" w:rsidRPr="009E1AFD" w:rsidRDefault="00A74522" w:rsidP="009E1AF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080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აღწერს</w:t>
            </w:r>
            <w:r w:rsidR="0088356E" w:rsidRPr="009E1AF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ეკონომიკის თეორიულ საფუძვლებს და ეკონომიკის მიკრო, მაკრო, საერთაშორისო და რეგიონული დონეზე ფუნქციონირების კანონზომიერებებს; </w:t>
            </w:r>
          </w:p>
          <w:p w:rsidR="0088356E" w:rsidRPr="009E1AFD" w:rsidRDefault="0088356E" w:rsidP="009E1AF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უნარი</w:t>
            </w:r>
          </w:p>
          <w:p w:rsidR="0088356E" w:rsidRPr="009E1AFD" w:rsidRDefault="00A74522" w:rsidP="009E1AF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08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წარმოადგენს სტატისტიკურ მაჩვენებლებში ეკონომიკური პროცესების ამსახველ</w:t>
            </w:r>
            <w:r w:rsidR="0088356E" w:rsidRPr="009E1AF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მონაცემებს; </w:t>
            </w:r>
          </w:p>
          <w:p w:rsidR="0088356E" w:rsidRPr="009E1AFD" w:rsidRDefault="0088356E" w:rsidP="009E1AF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08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აყალიბებს </w:t>
            </w:r>
            <w:r w:rsidR="00A74522" w:rsidRPr="009E1AF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დასკვნებს</w:t>
            </w:r>
            <w:r w:rsidR="00AC2AE9" w:rsidRPr="009E1AF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ეკონომიკურ მოვლენებსა და პროცესებზე;</w:t>
            </w:r>
          </w:p>
          <w:p w:rsidR="0088356E" w:rsidRPr="009E1AFD" w:rsidRDefault="0088356E" w:rsidP="009E1A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1AFD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  <w:p w:rsidR="0088356E" w:rsidRPr="009E1AFD" w:rsidRDefault="0088356E" w:rsidP="009E1A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ქმნის ეკონომიკის აქტუალურ საკითხებთან დაკავშირებით ნაშრომს ეთიკური ნორმების დაცვით.</w:t>
            </w:r>
          </w:p>
          <w:p w:rsidR="009003B1" w:rsidRPr="009E1AFD" w:rsidRDefault="009003B1" w:rsidP="009E1AFD">
            <w:pPr>
              <w:pStyle w:val="ListParagraph"/>
              <w:shd w:val="clear" w:color="auto" w:fill="FFFFFF" w:themeFill="background1"/>
              <w:spacing w:after="0" w:line="240" w:lineRule="auto"/>
              <w:ind w:left="1440"/>
              <w:jc w:val="both"/>
              <w:rPr>
                <w:rFonts w:ascii="Sylfaen" w:hAnsi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9E1AF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მეთოდები:</w:t>
            </w:r>
          </w:p>
          <w:p w:rsidR="000E7AF1" w:rsidRPr="009E1AFD" w:rsidRDefault="00AC2AE9" w:rsidP="009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, დემონსტრირების, გონებრივი იერიში (Brain storming), დისკუსია/დებატები, </w:t>
            </w:r>
            <w:r w:rsidR="003E3474" w:rsidRPr="009E1AFD">
              <w:rPr>
                <w:rFonts w:ascii="Sylfaen" w:hAnsi="Sylfaen"/>
                <w:sz w:val="20"/>
                <w:szCs w:val="20"/>
                <w:lang w:val="ka-GE"/>
              </w:rPr>
              <w:t>ელექტრონული</w:t>
            </w:r>
            <w:r w:rsidR="000E7AF1"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სწავლება, გუნდური (collaborative) მუშაობა, დამოუკიდებელი სწავლა (ესეს, რეფერატის, პროექტის, მოხსენების მომზადება</w:t>
            </w:r>
            <w:r w:rsidR="009E1AFD" w:rsidRPr="009E1AFD">
              <w:rPr>
                <w:rFonts w:ascii="Sylfaen" w:hAnsi="Sylfaen"/>
                <w:sz w:val="20"/>
                <w:szCs w:val="20"/>
                <w:lang w:val="ka-GE"/>
              </w:rPr>
              <w:t>);</w:t>
            </w:r>
          </w:p>
          <w:p w:rsidR="009003B1" w:rsidRPr="009E1AFD" w:rsidRDefault="009003B1" w:rsidP="009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9E1AF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 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კრედიტი, სასწავლო წლის განმავლობაში 20 კრედიტი.</w:t>
            </w:r>
          </w:p>
          <w:p w:rsidR="009003B1" w:rsidRPr="009E1AFD" w:rsidRDefault="009003B1" w:rsidP="009E1AF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9E1AFD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:rsidR="009003B1" w:rsidRPr="009E1AFD" w:rsidRDefault="009003B1" w:rsidP="009E1AF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Arial Unicode MS"/>
                <w:sz w:val="20"/>
                <w:szCs w:val="20"/>
                <w:lang w:val="ka-GE"/>
              </w:rPr>
              <w:lastRenderedPageBreak/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9003B1" w:rsidRPr="009E1AFD" w:rsidRDefault="009003B1" w:rsidP="009E1AF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სტუდენტის აქტივობა სასწავლო სემესტრის განმავლობაში </w:t>
            </w:r>
            <w:r w:rsidRPr="009E1AFD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(მოიცავს შეფასების სხვადასხვა კომპონენტებს)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-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არა უმეტეს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-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30 ქულა;</w:t>
            </w:r>
          </w:p>
          <w:p w:rsidR="009003B1" w:rsidRPr="009E1AFD" w:rsidRDefault="009003B1" w:rsidP="009E1AF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შუალედური გამოცდა - არა ნაკლებ - 30 ქულა;</w:t>
            </w:r>
          </w:p>
          <w:p w:rsidR="009003B1" w:rsidRPr="009E1AFD" w:rsidRDefault="009003B1" w:rsidP="009E1AF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დასკვნითი გამოცდა - 40 ქულა.</w:t>
            </w:r>
          </w:p>
          <w:p w:rsidR="009003B1" w:rsidRPr="009E1AFD" w:rsidRDefault="009003B1" w:rsidP="009E1AF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არანაკლებ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</w:rPr>
              <w:t>24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ქულას.</w:t>
            </w:r>
          </w:p>
          <w:p w:rsidR="00F41311" w:rsidRPr="009E1AFD" w:rsidRDefault="00F41311" w:rsidP="009E1AF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F41311" w:rsidRPr="009E1AFD" w:rsidRDefault="00F41311" w:rsidP="009E1AFD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ა.ა)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(A) ფრიადი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91 - 100 ქულა;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ა.ბ)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B) ძალიან კარგი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81 - 90 ქულა; 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ა.გ)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C) კარგი –</w:t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71 - 80 ქულა;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ა.დ)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(D) დამაკმაყოფილებელი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61 - 70 ქულა; 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ა.ე)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(E) საკმარისი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51 - 60 ქულა.</w:t>
            </w:r>
          </w:p>
          <w:p w:rsidR="00F41311" w:rsidRPr="009E1AFD" w:rsidRDefault="00F41311" w:rsidP="009E1AFD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F41311" w:rsidRPr="009E1AFD" w:rsidRDefault="00F41311" w:rsidP="009E1AF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ბ.ა)</w:t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(FX) ვერ ჩააბარა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9003B1" w:rsidRPr="009E1AFD" w:rsidRDefault="00F41311" w:rsidP="009E1AFD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ბ.ბ) </w:t>
            </w:r>
            <w:r w:rsidRPr="009E1A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(F) ჩაიჭრა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9003B1" w:rsidRPr="009E1AFD" w:rsidRDefault="009003B1" w:rsidP="009E1AFD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</w:t>
            </w:r>
            <w:r w:rsidR="002424CF" w:rsidRPr="009E1AFD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7</w:t>
            </w:r>
            <w:r w:rsidRPr="009E1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ქულით.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კურსების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</w:pPr>
          </w:p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:rsidR="009E1AFD" w:rsidRPr="009E1AFD" w:rsidRDefault="009003B1" w:rsidP="009E1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</w:p>
          <w:p w:rsidR="009003B1" w:rsidRPr="009E1AFD" w:rsidRDefault="009E1AFD" w:rsidP="009E1AFD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 </w:t>
            </w:r>
            <w:r w:rsidRPr="009E1AFD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9E1AFD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Pr="009E1AFD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(5.01.2007) </w:t>
            </w:r>
            <w:r w:rsidRPr="009E1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105/ნ, 29.12.2021,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Pr="009E1AFD">
              <w:rPr>
                <w:rFonts w:ascii="Sylfaen" w:hAnsi="Sylfaen"/>
                <w:sz w:val="20"/>
                <w:szCs w:val="20"/>
              </w:rPr>
              <w:t>№5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(17/18) (</w:t>
            </w:r>
            <w:r w:rsidRPr="009E1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15.09. 2017) და </w:t>
            </w:r>
            <w:r w:rsidRPr="009E1AFD">
              <w:rPr>
                <w:rFonts w:ascii="Sylfaen" w:hAnsi="Sylfaen"/>
                <w:sz w:val="20"/>
                <w:szCs w:val="20"/>
              </w:rPr>
              <w:t>№6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 (22/23), (</w:t>
            </w:r>
            <w:r w:rsidRPr="009E1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16.09. 2022)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 გან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Pr="009E1A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 xml:space="preserve"> სილაბუსით;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9E1AF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გათვალისწინებული მაქსიმალური ქულის 70%-ის მიღწევა. სამიზნე ნიშნულებთან დადარება მო</w:t>
            </w:r>
            <w:r w:rsidRPr="009E1AFD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9E1AF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9E1AFD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9E1AF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:rsidR="009003B1" w:rsidRPr="009E1AFD" w:rsidRDefault="009003B1" w:rsidP="009E1AFD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E1AFD">
              <w:rPr>
                <w:sz w:val="20"/>
                <w:szCs w:val="20"/>
              </w:rPr>
              <w:t>პროგრამის სასწავლო კურსის სწავლის შედეგების გაზომვა მოხდება აკადემიურ წელიწადში ერთხელ</w:t>
            </w:r>
            <w:r w:rsidRPr="009E1AFD">
              <w:rPr>
                <w:rFonts w:cs="Calibri"/>
                <w:sz w:val="20"/>
                <w:szCs w:val="20"/>
              </w:rPr>
              <w:t xml:space="preserve">, </w:t>
            </w:r>
            <w:r w:rsidRPr="009E1AFD">
              <w:rPr>
                <w:sz w:val="20"/>
                <w:szCs w:val="20"/>
              </w:rPr>
              <w:t>აღნიშნული სემესტრის ბოლოს</w:t>
            </w:r>
            <w:r w:rsidRPr="009E1AFD">
              <w:rPr>
                <w:rFonts w:cs="Calibri"/>
                <w:sz w:val="20"/>
                <w:szCs w:val="20"/>
              </w:rPr>
              <w:t xml:space="preserve">, </w:t>
            </w:r>
            <w:r w:rsidRPr="009E1AFD">
              <w:rPr>
                <w:sz w:val="20"/>
                <w:szCs w:val="20"/>
              </w:rPr>
              <w:t>სადაც დადგა აღნიშნული სწავლის შედეგი</w:t>
            </w:r>
            <w:r w:rsidRPr="009E1AFD">
              <w:rPr>
                <w:rFonts w:cs="Calibri"/>
                <w:sz w:val="20"/>
                <w:szCs w:val="20"/>
              </w:rPr>
              <w:t xml:space="preserve"> </w:t>
            </w:r>
            <w:r w:rsidRPr="009E1AFD">
              <w:rPr>
                <w:sz w:val="20"/>
                <w:szCs w:val="20"/>
              </w:rPr>
              <w:t>და დადარდება პროცენტულ მაჩვენებლებს</w:t>
            </w:r>
            <w:r w:rsidRPr="009E1AFD">
              <w:rPr>
                <w:rFonts w:cs="Calibri"/>
                <w:sz w:val="20"/>
                <w:szCs w:val="20"/>
              </w:rPr>
              <w:t xml:space="preserve">; 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9E1AFD">
              <w:rPr>
                <w:rFonts w:ascii="Sylfaen" w:hAnsi="Sylfaen"/>
                <w:sz w:val="20"/>
                <w:szCs w:val="20"/>
              </w:rPr>
              <w:t>;</w:t>
            </w:r>
          </w:p>
          <w:p w:rsidR="009003B1" w:rsidRPr="009E1AFD" w:rsidRDefault="009003B1" w:rsidP="009E1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9E1AFD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 xml:space="preserve">ეკონომიკის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9E1AF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Minor)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პროგრამის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კურსდამთავრებულს შეუძლია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იმუშაოს ეკონომისტად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9E1A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კომერციულ დაწესებულებებში. </w:t>
            </w:r>
          </w:p>
          <w:p w:rsidR="009003B1" w:rsidRPr="009E1AFD" w:rsidRDefault="009003B1" w:rsidP="009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9E1AF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Minor)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9E1AFD">
              <w:rPr>
                <w:rFonts w:ascii="Sylfaen" w:hAnsi="Sylfaen" w:cs="Sylfaen"/>
                <w:sz w:val="20"/>
                <w:szCs w:val="20"/>
              </w:rPr>
              <w:t xml:space="preserve"> კურსდამთავრებულს შეუძლია სწავლა განაგრძოს უმაღლესი განათლების შემდგომ საფეხურზე - 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მაგისტრატურაში.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003B1" w:rsidRPr="009E1AFD" w:rsidTr="009E1AFD">
        <w:tc>
          <w:tcPr>
            <w:tcW w:w="10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3B1" w:rsidRPr="009E1AFD" w:rsidRDefault="009003B1" w:rsidP="009E1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bookmarkStart w:id="0" w:name="_Hlk23019564"/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</w:rPr>
              <w:t>ადამიანური და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</w:rPr>
              <w:t>მატერიალური რესურსის შესახებ:</w:t>
            </w:r>
          </w:p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პროგრამას ემსახურება სხვადასხვა მიმართულების  როგორც აკადემიური პერსონალი და მოწვეული აკადემიური დოქტორები. 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შორის:  პროფესორი – </w:t>
            </w:r>
            <w:r w:rsidR="00E00935" w:rsidRPr="009E1AFD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ასოცირებული პროფესორი - </w:t>
            </w:r>
            <w:r w:rsidR="00E00935" w:rsidRPr="009E1AFD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მოწვეული პროფესორი - 1; მოწვეული აკადემიური დოქტორი - </w:t>
            </w:r>
            <w:r w:rsidR="00E00935" w:rsidRPr="009E1AFD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; მოწვეული ლექტორი/სპეციალისტი - 1.</w:t>
            </w:r>
          </w:p>
          <w:tbl>
            <w:tblPr>
              <w:tblStyle w:val="TableGrid"/>
              <w:tblW w:w="103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3001"/>
              <w:gridCol w:w="4678"/>
            </w:tblGrid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D9D9D9" w:themeFill="background1" w:themeFillShade="D9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სახელი და გვარი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სასწავლო კურსის დასახელება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  <w:vAlign w:val="center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თანამდებობა და სამუშაო გამოცდილება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10368" w:type="dxa"/>
                  <w:gridSpan w:val="4"/>
                  <w:shd w:val="clear" w:color="auto" w:fill="D9D9D9" w:themeFill="background1" w:themeFillShade="D9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აკადემიური პერსონალი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შოთა ლომინაშვილი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ბუნებათსარგებლობის ეკონომიკა, საწარმოო პრაქტიკა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ზვიად ბეშკენაძე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საერთაშორისო ეკონომიკა 1, საერთაშორისო ეკონომიკა</w:t>
                  </w:r>
                  <w:r w:rsidR="00E00935"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2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იზოლდა განადაძე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პრინციპები 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თამილა არნანია-კეპულაძე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en-US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მიკროეკონომიკა, ეკონომიკური აზრის ისტორია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ნაირა ვირსალაძე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ეკონომიკური სტატისტიკა</w:t>
                  </w:r>
                  <w:r w:rsidR="00E00935"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1</w:t>
                  </w: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, </w:t>
                  </w:r>
                  <w:r w:rsidR="00E00935"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ეკონომიკური სტატისტიკა 2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მეგი გორგასლიძე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პრინციპები 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ხათუნა თოდუა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პრინციპები 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ნიკო ჩიხლაძე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ურბანული და რეგიონული ეკონომიკა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მეცნიერებათა დოქტორი, ეკონომიკის დეპარტამენტი,   პროფესორი.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მიხეილ თოქმაზიშვილი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მაკროეკონომიკა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პროფესორი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ბორის ჭიჭინაძე</w:t>
                  </w:r>
                </w:p>
              </w:tc>
              <w:tc>
                <w:tcPr>
                  <w:tcW w:w="3001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უძრავი ქონების  ეკონომიკის საფუძვლები</w:t>
                  </w:r>
                  <w:r w:rsidRPr="009E1AFD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9E1AF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ურბანული და რეგიონული ეკონომიკა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9003B1" w:rsidRPr="009E1AFD" w:rsidTr="009E1AFD">
              <w:trPr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თამარ ნადირაძე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eastAsia="Arimo" w:hAnsi="Sylfaen" w:cs="Arimo"/>
                      <w:sz w:val="20"/>
                      <w:szCs w:val="20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საერთაშორისო ეკონომიკა 1, საერთაშორისო ეკონომიკა 2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9003B1" w:rsidRPr="009E1AFD" w:rsidTr="009E1AFD">
              <w:trPr>
                <w:trHeight w:val="480"/>
                <w:jc w:val="center"/>
              </w:trPr>
              <w:tc>
                <w:tcPr>
                  <w:tcW w:w="562" w:type="dxa"/>
                </w:tcPr>
                <w:p w:rsidR="009003B1" w:rsidRPr="009E1AFD" w:rsidRDefault="009003B1" w:rsidP="009E1AFD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ქეთევან შონია</w:t>
                  </w:r>
                </w:p>
              </w:tc>
              <w:tc>
                <w:tcPr>
                  <w:tcW w:w="3001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eastAsia="Arimo" w:hAnsi="Sylfaen" w:cs="Arimo"/>
                      <w:sz w:val="20"/>
                      <w:szCs w:val="20"/>
                      <w:lang w:val="ka-GE"/>
                    </w:rPr>
                  </w:pPr>
                  <w:r w:rsidRPr="009E1AFD">
                    <w:rPr>
                      <w:rFonts w:ascii="Sylfaen" w:eastAsia="Arimo" w:hAnsi="Sylfaen" w:cs="Arimo"/>
                      <w:sz w:val="20"/>
                      <w:szCs w:val="20"/>
                      <w:lang w:val="ka-GE"/>
                    </w:rPr>
                    <w:t>ეკონომიკის პრინციპები, ეკონომიკური აზრის ისტორია</w:t>
                  </w:r>
                </w:p>
              </w:tc>
              <w:tc>
                <w:tcPr>
                  <w:tcW w:w="4678" w:type="dxa"/>
                </w:tcPr>
                <w:p w:rsidR="009003B1" w:rsidRPr="009E1AFD" w:rsidRDefault="009003B1" w:rsidP="009E1AFD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9E1AF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</w:tbl>
          <w:p w:rsidR="009003B1" w:rsidRPr="009E1AFD" w:rsidRDefault="009003B1" w:rsidP="009E1AF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ეკონომიკის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9E1AF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Minor) </w:t>
            </w:r>
            <w:r w:rsidRPr="009E1AF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9E1AF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განსახორციელებლად გამოიყენება  შემდეგი მატერიალური რესურსები: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აწსუ-ს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კორპუსები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კეთილმოწყობილი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აუდიტორიები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ბიბლიოთეკა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დეპარტამენტში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ფონდი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უნივერსიტეტის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ტექნიკ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(მათ შორის. საპროექციო და სხვა სადემონსტრაციო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აპარატურა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სამედიცინო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პუნქტი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ხანძარსაწინააღმდეგო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საშუალებები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პანდუსები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>(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ინკლუზივი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სტუდენტებისათვის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Pr="009E1AF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და ა.შ.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კლასები</w:t>
            </w:r>
            <w:r w:rsidRPr="009E1AF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 სხვ.</w:t>
            </w:r>
          </w:p>
        </w:tc>
      </w:tr>
      <w:tr w:rsidR="009003B1" w:rsidRPr="009E1AFD" w:rsidTr="009E1AF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2"/>
            <w:tcBorders>
              <w:top w:val="single" w:sz="18" w:space="0" w:color="auto"/>
            </w:tcBorders>
          </w:tcPr>
          <w:p w:rsidR="009003B1" w:rsidRPr="009E1AFD" w:rsidRDefault="009003B1" w:rsidP="009E1AF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bookmarkEnd w:id="0"/>
    </w:tbl>
    <w:p w:rsidR="009003B1" w:rsidRPr="009E1AFD" w:rsidRDefault="009003B1" w:rsidP="009E1AFD">
      <w:pPr>
        <w:spacing w:after="0" w:line="240" w:lineRule="auto"/>
        <w:rPr>
          <w:rFonts w:ascii="Sylfaen" w:hAnsi="Sylfaen"/>
          <w:sz w:val="20"/>
          <w:szCs w:val="20"/>
        </w:rPr>
      </w:pPr>
    </w:p>
    <w:p w:rsidR="009003B1" w:rsidRPr="009E1AFD" w:rsidRDefault="009003B1" w:rsidP="009E1AFD">
      <w:pPr>
        <w:spacing w:after="0"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  <w:sectPr w:rsidR="009003B1" w:rsidRPr="009E1AFD" w:rsidSect="004054E7">
          <w:pgSz w:w="12240" w:h="15840"/>
          <w:pgMar w:top="1134" w:right="851" w:bottom="964" w:left="1191" w:header="709" w:footer="709" w:gutter="0"/>
          <w:cols w:space="708"/>
          <w:docGrid w:linePitch="360"/>
        </w:sectPr>
      </w:pPr>
      <w:bookmarkStart w:id="1" w:name="_GoBack"/>
      <w:bookmarkEnd w:id="1"/>
    </w:p>
    <w:p w:rsidR="00BD6205" w:rsidRPr="009E1AFD" w:rsidRDefault="009003B1" w:rsidP="009E1AFD">
      <w:pPr>
        <w:spacing w:after="0"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9E1AFD"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დანართი</w:t>
      </w:r>
      <w:r w:rsidR="00BD6205" w:rsidRPr="009E1AF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:rsidR="00BD6205" w:rsidRPr="009E1AFD" w:rsidRDefault="00BD6205" w:rsidP="009E1AFD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9E1AFD">
        <w:rPr>
          <w:rFonts w:ascii="Sylfaen" w:hAnsi="Sylfaen"/>
          <w:noProof/>
          <w:sz w:val="20"/>
          <w:szCs w:val="20"/>
          <w:lang w:val="en-US" w:eastAsia="en-US"/>
        </w:rPr>
        <w:drawing>
          <wp:inline distT="0" distB="0" distL="0" distR="0" wp14:anchorId="496756FB" wp14:editId="1C80BC71">
            <wp:extent cx="6476365" cy="84772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05" w:rsidRPr="009E1AFD" w:rsidRDefault="00BD6205" w:rsidP="009E1AFD">
      <w:pPr>
        <w:spacing w:after="0" w:line="240" w:lineRule="auto"/>
        <w:ind w:right="96"/>
        <w:jc w:val="center"/>
        <w:rPr>
          <w:rFonts w:ascii="Sylfaen" w:hAnsi="Sylfaen"/>
          <w:b/>
          <w:i/>
          <w:sz w:val="20"/>
          <w:szCs w:val="20"/>
          <w:lang w:val="ka-GE"/>
        </w:rPr>
      </w:pPr>
      <w:r w:rsidRPr="009E1AFD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9E1AFD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E1AFD">
        <w:rPr>
          <w:rFonts w:ascii="Sylfaen" w:hAnsi="Sylfaen" w:cs="Sylfaen"/>
          <w:b/>
          <w:sz w:val="20"/>
          <w:szCs w:val="20"/>
          <w:lang w:val="ka-GE"/>
        </w:rPr>
        <w:t xml:space="preserve">გეგმა     </w:t>
      </w:r>
      <w:r w:rsidR="009E1AFD">
        <w:rPr>
          <w:rFonts w:ascii="Sylfaen" w:hAnsi="Sylfaen" w:cs="Sylfaen"/>
          <w:b/>
          <w:sz w:val="20"/>
          <w:szCs w:val="20"/>
          <w:lang w:val="ka-GE"/>
        </w:rPr>
        <w:t xml:space="preserve"> 2022</w:t>
      </w:r>
      <w:r w:rsidRPr="009E1AFD">
        <w:rPr>
          <w:rFonts w:ascii="Sylfaen" w:hAnsi="Sylfaen" w:cs="Sylfaen"/>
          <w:b/>
          <w:sz w:val="20"/>
          <w:szCs w:val="20"/>
          <w:lang w:val="ka-GE"/>
        </w:rPr>
        <w:t xml:space="preserve">              </w:t>
      </w:r>
    </w:p>
    <w:p w:rsidR="00BD6205" w:rsidRPr="009E1AFD" w:rsidRDefault="00BD6205" w:rsidP="009E1AFD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9E1AFD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დამატებითი პროგრამა </w:t>
      </w:r>
      <w:r w:rsidRPr="009E1AFD">
        <w:rPr>
          <w:rFonts w:ascii="Sylfaen" w:hAnsi="Sylfaen" w:cs="Sylfaen"/>
          <w:b/>
          <w:sz w:val="20"/>
          <w:szCs w:val="20"/>
        </w:rPr>
        <w:t>(minor)</w:t>
      </w:r>
      <w:r w:rsidRPr="009E1AFD">
        <w:rPr>
          <w:rFonts w:ascii="Sylfaen" w:hAnsi="Sylfaen" w:cs="Sylfaen"/>
          <w:b/>
          <w:sz w:val="20"/>
          <w:szCs w:val="20"/>
          <w:lang w:val="ka-GE"/>
        </w:rPr>
        <w:t xml:space="preserve"> - ეკონომიკა</w:t>
      </w:r>
    </w:p>
    <w:tbl>
      <w:tblPr>
        <w:tblW w:w="1460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43"/>
        <w:gridCol w:w="725"/>
        <w:gridCol w:w="748"/>
        <w:gridCol w:w="890"/>
        <w:gridCol w:w="750"/>
        <w:gridCol w:w="736"/>
        <w:gridCol w:w="1061"/>
        <w:gridCol w:w="482"/>
        <w:gridCol w:w="491"/>
        <w:gridCol w:w="615"/>
        <w:gridCol w:w="615"/>
        <w:gridCol w:w="635"/>
        <w:gridCol w:w="658"/>
        <w:gridCol w:w="665"/>
        <w:gridCol w:w="685"/>
        <w:gridCol w:w="739"/>
      </w:tblGrid>
      <w:tr w:rsidR="000E7AF1" w:rsidRPr="009E1AFD" w:rsidTr="008D4322">
        <w:trPr>
          <w:trHeight w:val="368"/>
          <w:jc w:val="center"/>
        </w:trPr>
        <w:tc>
          <w:tcPr>
            <w:tcW w:w="663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43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კურსის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72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</w:t>
            </w:r>
          </w:p>
        </w:tc>
        <w:tc>
          <w:tcPr>
            <w:tcW w:w="3124" w:type="dxa"/>
            <w:gridSpan w:val="4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დატვირთვის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მოცულობა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, 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სთ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-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ში</w:t>
            </w:r>
          </w:p>
        </w:tc>
        <w:tc>
          <w:tcPr>
            <w:tcW w:w="1061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ლ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ჯგ</w:t>
            </w:r>
          </w:p>
        </w:tc>
        <w:tc>
          <w:tcPr>
            <w:tcW w:w="4846" w:type="dxa"/>
            <w:gridSpan w:val="8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სემესტრი</w:t>
            </w:r>
          </w:p>
        </w:tc>
        <w:tc>
          <w:tcPr>
            <w:tcW w:w="739" w:type="dxa"/>
            <w:vMerge w:val="restart"/>
            <w:shd w:val="clear" w:color="auto" w:fill="C00000"/>
            <w:textDirection w:val="btLr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დაშვების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წინაპირობა</w:t>
            </w:r>
          </w:p>
        </w:tc>
      </w:tr>
      <w:tr w:rsidR="000E7AF1" w:rsidRPr="009E1AFD" w:rsidTr="008D4322">
        <w:trPr>
          <w:trHeight w:val="351"/>
          <w:jc w:val="center"/>
        </w:trPr>
        <w:tc>
          <w:tcPr>
            <w:tcW w:w="663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shd w:val="clear" w:color="auto" w:fill="C00000"/>
            <w:textDirection w:val="btLr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1640" w:type="dxa"/>
            <w:gridSpan w:val="2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საკონტაქტო</w:t>
            </w:r>
          </w:p>
        </w:tc>
        <w:tc>
          <w:tcPr>
            <w:tcW w:w="736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დამ</w:t>
            </w:r>
          </w:p>
        </w:tc>
        <w:tc>
          <w:tcPr>
            <w:tcW w:w="1061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1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1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1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3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8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6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85" w:type="dxa"/>
            <w:vMerge w:val="restart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39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0E7AF1" w:rsidRPr="009E1AFD" w:rsidTr="008D4322">
        <w:trPr>
          <w:trHeight w:val="2042"/>
          <w:jc w:val="center"/>
        </w:trPr>
        <w:tc>
          <w:tcPr>
            <w:tcW w:w="663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C00000"/>
            <w:textDirection w:val="btLr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აუდიტორული</w:t>
            </w:r>
          </w:p>
        </w:tc>
        <w:tc>
          <w:tcPr>
            <w:tcW w:w="750" w:type="dxa"/>
            <w:shd w:val="clear" w:color="auto" w:fill="C00000"/>
            <w:textDirection w:val="btLr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შუალედ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დასკვნითი</w:t>
            </w: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გამოცდები</w:t>
            </w:r>
          </w:p>
        </w:tc>
        <w:tc>
          <w:tcPr>
            <w:tcW w:w="736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0E7AF1" w:rsidRPr="009E1AFD" w:rsidTr="008D4322">
        <w:trPr>
          <w:trHeight w:val="351"/>
          <w:jc w:val="center"/>
        </w:trPr>
        <w:tc>
          <w:tcPr>
            <w:tcW w:w="663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3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6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1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8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5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9" w:type="dxa"/>
            <w:shd w:val="clear" w:color="auto" w:fill="C00000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0E7AF1" w:rsidRPr="009E1AFD" w:rsidTr="007E302C">
        <w:trPr>
          <w:trHeight w:val="363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en-US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250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C13A42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  <w:r w:rsidR="00534B50"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</w:t>
            </w:r>
            <w:r w:rsidR="00C13A42"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ბუნებათსარგებლობის ეკონომიკა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მიკროეკონომიკა</w:t>
            </w: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/>
                <w:sz w:val="20"/>
                <w:szCs w:val="20"/>
              </w:rPr>
              <w:t>1/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9E1AFD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0E7AF1" w:rsidRPr="009E1AFD" w:rsidTr="007E302C">
        <w:trPr>
          <w:trHeight w:val="24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მაკროეკონომიკა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3C707E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3443" w:type="dxa"/>
            <w:shd w:val="clear" w:color="auto" w:fill="auto"/>
          </w:tcPr>
          <w:p w:rsidR="003C707E" w:rsidRPr="009E1AFD" w:rsidRDefault="003C707E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B05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B050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B05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B050"/>
                <w:sz w:val="20"/>
                <w:szCs w:val="2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B05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B050"/>
                <w:sz w:val="20"/>
                <w:szCs w:val="20"/>
              </w:rPr>
              <w:t>61,5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B05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B050"/>
                <w:sz w:val="20"/>
                <w:szCs w:val="2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3C707E" w:rsidRPr="009E1AFD" w:rsidRDefault="003C707E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სტატისტიკა 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/>
                <w:sz w:val="20"/>
                <w:szCs w:val="20"/>
              </w:rPr>
              <w:t>1/</w:t>
            </w:r>
            <w:r w:rsidRPr="009E1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9E1AFD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1AF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9E1AFD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B07BAB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5, </w:t>
            </w:r>
            <w:r w:rsidR="000E7AF1"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უძრავი ქონების ეკონომიკის საფუძვლები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E1AF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სტატისტიკა 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A954D2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  <w:r w:rsidR="000E7AF1"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0E7AF1" w:rsidRPr="009E1AFD" w:rsidTr="007E302C">
        <w:trPr>
          <w:trHeight w:val="35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3443" w:type="dxa"/>
            <w:shd w:val="clear" w:color="auto" w:fill="auto"/>
          </w:tcPr>
          <w:p w:rsidR="000E7AF1" w:rsidRPr="009E1AFD" w:rsidRDefault="000E7AF1" w:rsidP="009E1AF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ურბანული და რეგიონული ეკონომიკა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9E1AFD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E1AFD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</w:tr>
      <w:tr w:rsidR="000E7AF1" w:rsidRPr="009E1AFD" w:rsidTr="000E7AF1">
        <w:trPr>
          <w:trHeight w:val="452"/>
          <w:jc w:val="center"/>
        </w:trPr>
        <w:tc>
          <w:tcPr>
            <w:tcW w:w="4106" w:type="dxa"/>
            <w:gridSpan w:val="2"/>
            <w:shd w:val="clear" w:color="auto" w:fill="auto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E1A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E7AF1" w:rsidRPr="009E1AFD" w:rsidRDefault="00C13A42" w:rsidP="009E1AFD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37</w:t>
            </w:r>
            <w:r w:rsidR="000E7AF1"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8</w:t>
            </w:r>
            <w:r w:rsidR="00C13A42" w:rsidRPr="009E1AFD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62</w:t>
            </w:r>
            <w:r w:rsidRPr="009E1A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9E1AF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0E7AF1" w:rsidRPr="009E1AFD" w:rsidRDefault="000E7AF1" w:rsidP="009E1A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E7AF1" w:rsidRPr="009E1AFD" w:rsidRDefault="000E7AF1" w:rsidP="009E1AFD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D6205" w:rsidRPr="009E1AFD" w:rsidRDefault="00BD6205" w:rsidP="009E1AF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BD6205" w:rsidRPr="009E1AFD" w:rsidRDefault="00BD6205" w:rsidP="009E1AFD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9E1AFD">
        <w:rPr>
          <w:rFonts w:ascii="Sylfaen" w:hAnsi="Sylfaen"/>
          <w:sz w:val="20"/>
          <w:szCs w:val="20"/>
        </w:rPr>
        <w:lastRenderedPageBreak/>
        <w:t xml:space="preserve">* გამოყენებულ შემოკლებათა განმარტება: </w:t>
      </w:r>
      <w:r w:rsidRPr="009E1AFD">
        <w:rPr>
          <w:rFonts w:ascii="Sylfaen" w:hAnsi="Sylfaen"/>
          <w:b/>
          <w:sz w:val="20"/>
          <w:szCs w:val="20"/>
          <w:lang w:val="ka-GE"/>
        </w:rPr>
        <w:t>კრ</w:t>
      </w:r>
      <w:r w:rsidRPr="009E1AFD">
        <w:rPr>
          <w:rFonts w:ascii="Sylfaen" w:hAnsi="Sylfaen"/>
          <w:sz w:val="20"/>
          <w:szCs w:val="20"/>
          <w:lang w:val="ka-GE"/>
        </w:rPr>
        <w:t xml:space="preserve">. - კრედიტი, </w:t>
      </w:r>
      <w:r w:rsidRPr="009E1AFD">
        <w:rPr>
          <w:rFonts w:ascii="Sylfaen" w:hAnsi="Sylfaen"/>
          <w:b/>
          <w:sz w:val="20"/>
          <w:szCs w:val="20"/>
        </w:rPr>
        <w:t>ს</w:t>
      </w:r>
      <w:r w:rsidRPr="009E1AFD">
        <w:rPr>
          <w:rFonts w:ascii="Sylfaen" w:hAnsi="Sylfaen"/>
          <w:b/>
          <w:sz w:val="20"/>
          <w:szCs w:val="20"/>
          <w:lang w:val="ka-GE"/>
        </w:rPr>
        <w:t>ა</w:t>
      </w:r>
      <w:r w:rsidRPr="009E1AFD">
        <w:rPr>
          <w:rFonts w:ascii="Sylfaen" w:hAnsi="Sylfaen"/>
          <w:b/>
          <w:sz w:val="20"/>
          <w:szCs w:val="20"/>
        </w:rPr>
        <w:t>კ</w:t>
      </w:r>
      <w:r w:rsidRPr="009E1AFD">
        <w:rPr>
          <w:rFonts w:ascii="Sylfaen" w:hAnsi="Sylfaen"/>
          <w:sz w:val="20"/>
          <w:szCs w:val="20"/>
        </w:rPr>
        <w:t xml:space="preserve"> - </w:t>
      </w:r>
      <w:r w:rsidRPr="009E1AFD">
        <w:rPr>
          <w:rFonts w:ascii="Sylfaen" w:hAnsi="Sylfaen"/>
          <w:sz w:val="20"/>
          <w:szCs w:val="20"/>
          <w:lang w:val="ka-GE"/>
        </w:rPr>
        <w:t xml:space="preserve">საკონტაქტო (საადუტორიო); </w:t>
      </w:r>
      <w:r w:rsidRPr="009E1AFD">
        <w:rPr>
          <w:rFonts w:ascii="Sylfaen" w:hAnsi="Sylfaen"/>
          <w:b/>
          <w:sz w:val="20"/>
          <w:szCs w:val="20"/>
          <w:lang w:val="ka-GE"/>
        </w:rPr>
        <w:t xml:space="preserve">დამ </w:t>
      </w:r>
      <w:r w:rsidRPr="009E1AFD">
        <w:rPr>
          <w:rFonts w:ascii="Sylfaen" w:hAnsi="Sylfaen"/>
          <w:sz w:val="20"/>
          <w:szCs w:val="20"/>
          <w:lang w:val="ka-GE"/>
        </w:rPr>
        <w:t xml:space="preserve">- დამოუკიდებელი; </w:t>
      </w:r>
      <w:r w:rsidRPr="009E1AFD">
        <w:rPr>
          <w:rFonts w:ascii="Sylfaen" w:hAnsi="Sylfaen"/>
          <w:b/>
          <w:sz w:val="20"/>
          <w:szCs w:val="20"/>
        </w:rPr>
        <w:t>ლ/პ/</w:t>
      </w:r>
      <w:r w:rsidRPr="009E1AFD">
        <w:rPr>
          <w:rFonts w:ascii="Sylfaen" w:hAnsi="Sylfaen"/>
          <w:b/>
          <w:sz w:val="20"/>
          <w:szCs w:val="20"/>
          <w:lang w:val="ka-GE"/>
        </w:rPr>
        <w:t xml:space="preserve">ჯგ </w:t>
      </w:r>
      <w:r w:rsidRPr="009E1AFD">
        <w:rPr>
          <w:rFonts w:ascii="Sylfaen" w:hAnsi="Sylfaen"/>
          <w:sz w:val="20"/>
          <w:szCs w:val="20"/>
        </w:rPr>
        <w:t>-</w:t>
      </w:r>
      <w:r w:rsidRPr="009E1AFD">
        <w:rPr>
          <w:rFonts w:ascii="Sylfaen" w:hAnsi="Sylfaen"/>
          <w:sz w:val="20"/>
          <w:szCs w:val="20"/>
          <w:lang w:val="ka-GE"/>
        </w:rPr>
        <w:t xml:space="preserve">  ლე</w:t>
      </w:r>
      <w:r w:rsidRPr="009E1AFD">
        <w:rPr>
          <w:rFonts w:ascii="Sylfaen" w:hAnsi="Sylfaen"/>
          <w:sz w:val="20"/>
          <w:szCs w:val="20"/>
        </w:rPr>
        <w:t>ქცია/პრაქტიკული/</w:t>
      </w:r>
      <w:r w:rsidRPr="009E1AFD">
        <w:rPr>
          <w:rFonts w:ascii="Sylfaen" w:hAnsi="Sylfaen"/>
          <w:sz w:val="20"/>
          <w:szCs w:val="20"/>
          <w:lang w:val="ka-GE"/>
        </w:rPr>
        <w:t>ჯგუფში მუშაობა</w:t>
      </w:r>
      <w:r w:rsidRPr="009E1AFD">
        <w:rPr>
          <w:rFonts w:ascii="Sylfaen" w:hAnsi="Sylfaen"/>
          <w:sz w:val="20"/>
          <w:szCs w:val="20"/>
        </w:rPr>
        <w:t>.</w:t>
      </w:r>
    </w:p>
    <w:p w:rsidR="00BD6205" w:rsidRPr="009E1AFD" w:rsidRDefault="00BD6205" w:rsidP="009E1AFD">
      <w:pPr>
        <w:tabs>
          <w:tab w:val="left" w:pos="2715"/>
        </w:tabs>
        <w:spacing w:after="0" w:line="240" w:lineRule="auto"/>
        <w:jc w:val="both"/>
        <w:rPr>
          <w:rFonts w:ascii="Sylfaen" w:hAnsi="Sylfaen"/>
          <w:sz w:val="20"/>
          <w:szCs w:val="20"/>
        </w:rPr>
      </w:pPr>
    </w:p>
    <w:sectPr w:rsidR="00BD6205" w:rsidRPr="009E1AFD" w:rsidSect="009003B1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D4D"/>
    <w:multiLevelType w:val="hybridMultilevel"/>
    <w:tmpl w:val="4EB4C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0177"/>
    <w:multiLevelType w:val="hybridMultilevel"/>
    <w:tmpl w:val="37C83E32"/>
    <w:lvl w:ilvl="0" w:tplc="F60A7066">
      <w:start w:val="1"/>
      <w:numFmt w:val="bullet"/>
      <w:lvlText w:val="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F4E"/>
    <w:multiLevelType w:val="hybridMultilevel"/>
    <w:tmpl w:val="1AFCB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7C0A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24F7"/>
    <w:multiLevelType w:val="hybridMultilevel"/>
    <w:tmpl w:val="C5DADCDA"/>
    <w:lvl w:ilvl="0" w:tplc="F60A7066">
      <w:start w:val="1"/>
      <w:numFmt w:val="bullet"/>
      <w:lvlText w:val="×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00F01"/>
    <w:multiLevelType w:val="hybridMultilevel"/>
    <w:tmpl w:val="73A63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20"/>
    <w:rsid w:val="0000421C"/>
    <w:rsid w:val="00040E5F"/>
    <w:rsid w:val="000B36F9"/>
    <w:rsid w:val="000E21B8"/>
    <w:rsid w:val="000E7AF1"/>
    <w:rsid w:val="00162539"/>
    <w:rsid w:val="00163752"/>
    <w:rsid w:val="002424CF"/>
    <w:rsid w:val="00290595"/>
    <w:rsid w:val="003317E2"/>
    <w:rsid w:val="003C707E"/>
    <w:rsid w:val="003E3474"/>
    <w:rsid w:val="0043530E"/>
    <w:rsid w:val="00451BD3"/>
    <w:rsid w:val="004E7A30"/>
    <w:rsid w:val="00534B50"/>
    <w:rsid w:val="00572094"/>
    <w:rsid w:val="0065055B"/>
    <w:rsid w:val="006A612E"/>
    <w:rsid w:val="0070332F"/>
    <w:rsid w:val="00706CCC"/>
    <w:rsid w:val="007C343D"/>
    <w:rsid w:val="00857BD4"/>
    <w:rsid w:val="0088356E"/>
    <w:rsid w:val="008D4322"/>
    <w:rsid w:val="009003B1"/>
    <w:rsid w:val="009E1AFD"/>
    <w:rsid w:val="00A74522"/>
    <w:rsid w:val="00A954D2"/>
    <w:rsid w:val="00AC2AE9"/>
    <w:rsid w:val="00B07BAB"/>
    <w:rsid w:val="00BB724D"/>
    <w:rsid w:val="00BD6205"/>
    <w:rsid w:val="00C13A42"/>
    <w:rsid w:val="00C34716"/>
    <w:rsid w:val="00C93527"/>
    <w:rsid w:val="00CB74B0"/>
    <w:rsid w:val="00CC3CB2"/>
    <w:rsid w:val="00D87ED3"/>
    <w:rsid w:val="00DA7F14"/>
    <w:rsid w:val="00E00935"/>
    <w:rsid w:val="00EA7920"/>
    <w:rsid w:val="00F0439F"/>
    <w:rsid w:val="00F31A6B"/>
    <w:rsid w:val="00F41311"/>
    <w:rsid w:val="00F8320E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71B5"/>
  <w15:docId w15:val="{4D988879-DBD5-4980-8BA0-6928627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20"/>
    <w:rPr>
      <w:color w:val="0563C1" w:themeColor="hyperlink"/>
      <w:u w:val="single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EA7920"/>
    <w:pPr>
      <w:ind w:left="720"/>
      <w:contextualSpacing/>
    </w:pPr>
  </w:style>
  <w:style w:type="table" w:styleId="TableGrid">
    <w:name w:val="Table Grid"/>
    <w:basedOn w:val="TableNormal"/>
    <w:uiPriority w:val="59"/>
    <w:rsid w:val="00EA792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20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basedOn w:val="DefaultParagraphFont"/>
    <w:link w:val="ListParagraph"/>
    <w:uiPriority w:val="34"/>
    <w:qFormat/>
    <w:rsid w:val="00EA7920"/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9003B1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iad.beshkenadze@atsu.edu.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Windows User</cp:lastModifiedBy>
  <cp:revision>27</cp:revision>
  <dcterms:created xsi:type="dcterms:W3CDTF">2021-06-04T07:05:00Z</dcterms:created>
  <dcterms:modified xsi:type="dcterms:W3CDTF">2022-11-03T13:51:00Z</dcterms:modified>
</cp:coreProperties>
</file>